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3A7" w:rsidRPr="007663A3" w:rsidRDefault="002853F1" w:rsidP="00845F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3A3">
        <w:rPr>
          <w:rFonts w:ascii="Times New Roman" w:hAnsi="Times New Roman" w:cs="Times New Roman"/>
          <w:b/>
          <w:sz w:val="28"/>
          <w:szCs w:val="28"/>
        </w:rPr>
        <w:t>SWOT-аналіз освіти Перечинської</w:t>
      </w:r>
      <w:r w:rsidR="00845F40" w:rsidRPr="007663A3">
        <w:rPr>
          <w:rFonts w:ascii="Times New Roman" w:hAnsi="Times New Roman" w:cs="Times New Roman"/>
          <w:b/>
          <w:sz w:val="28"/>
          <w:szCs w:val="28"/>
        </w:rPr>
        <w:t xml:space="preserve"> ОТГ</w:t>
      </w:r>
    </w:p>
    <w:tbl>
      <w:tblPr>
        <w:tblStyle w:val="a3"/>
        <w:tblW w:w="10314" w:type="dxa"/>
        <w:tblLayout w:type="fixed"/>
        <w:tblLook w:val="04A0"/>
      </w:tblPr>
      <w:tblGrid>
        <w:gridCol w:w="4786"/>
        <w:gridCol w:w="5528"/>
      </w:tblGrid>
      <w:tr w:rsidR="00845F40" w:rsidRPr="007663A3" w:rsidTr="009979D0">
        <w:tc>
          <w:tcPr>
            <w:tcW w:w="10314" w:type="dxa"/>
            <w:gridSpan w:val="2"/>
          </w:tcPr>
          <w:p w:rsidR="00845F40" w:rsidRPr="007663A3" w:rsidRDefault="00AA19DA" w:rsidP="007663A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Мережа освітніх закладів</w:t>
            </w:r>
          </w:p>
        </w:tc>
      </w:tr>
      <w:tr w:rsidR="00845F40" w:rsidRPr="007663A3" w:rsidTr="009979D0">
        <w:tc>
          <w:tcPr>
            <w:tcW w:w="4786" w:type="dxa"/>
          </w:tcPr>
          <w:p w:rsidR="00845F40" w:rsidRPr="007663A3" w:rsidRDefault="007663A3" w:rsidP="007663A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Переваги </w:t>
            </w:r>
          </w:p>
        </w:tc>
        <w:tc>
          <w:tcPr>
            <w:tcW w:w="5528" w:type="dxa"/>
          </w:tcPr>
          <w:p w:rsidR="00845F40" w:rsidRPr="007663A3" w:rsidRDefault="007663A3" w:rsidP="007663A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Недоліки </w:t>
            </w:r>
          </w:p>
        </w:tc>
      </w:tr>
      <w:tr w:rsidR="00845F40" w:rsidRPr="007663A3" w:rsidTr="009979D0">
        <w:tc>
          <w:tcPr>
            <w:tcW w:w="4786" w:type="dxa"/>
          </w:tcPr>
          <w:p w:rsidR="00AA19DA" w:rsidRPr="007663A3" w:rsidRDefault="00A406A0" w:rsidP="007663A3">
            <w:pPr>
              <w:pStyle w:val="a4"/>
              <w:numPr>
                <w:ilvl w:val="0"/>
                <w:numId w:val="1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Наявна</w:t>
            </w:r>
            <w:r w:rsidR="00AA19DA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мережа закладів освіти (6 </w:t>
            </w:r>
            <w:r w:rsidR="003D1DA0" w:rsidRPr="007663A3">
              <w:rPr>
                <w:rFonts w:ascii="Times New Roman" w:hAnsi="Times New Roman" w:cs="Times New Roman"/>
                <w:sz w:val="28"/>
                <w:szCs w:val="28"/>
              </w:rPr>
              <w:t>закладів загальної середньої освіти (ЗЗСО</w:t>
            </w:r>
            <w:r w:rsidR="00787E79" w:rsidRPr="007663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19DA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та 6 закладів дошкільної освіти</w:t>
            </w:r>
            <w:r w:rsidR="00787E79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(ЗДО</w:t>
            </w:r>
            <w:r w:rsidR="00AA19DA" w:rsidRPr="007663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5F40" w:rsidRPr="007663A3" w:rsidRDefault="00AA19DA" w:rsidP="007663A3">
            <w:pPr>
              <w:pStyle w:val="a4"/>
              <w:numPr>
                <w:ilvl w:val="0"/>
                <w:numId w:val="1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Наявність закладів позашкільної освіти (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Перечинська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дитячо-юнацька спортивна школа,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Перечинська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дитяча музична школа)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19DA" w:rsidRPr="007663A3" w:rsidRDefault="00F112AB" w:rsidP="007663A3">
            <w:pPr>
              <w:pStyle w:val="a4"/>
              <w:numPr>
                <w:ilvl w:val="0"/>
                <w:numId w:val="1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Організовано автобусне перевезення</w:t>
            </w:r>
            <w:r w:rsidR="00AA19DA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учасників навчально-виховного процесу, які проживають за межами пішохідної доступності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7E79" w:rsidRPr="007663A3" w:rsidRDefault="00A406A0" w:rsidP="007663A3">
            <w:pPr>
              <w:pStyle w:val="a4"/>
              <w:numPr>
                <w:ilvl w:val="0"/>
                <w:numId w:val="1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Відносно невелика відстань між населеними пунктам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Перечинської ОТГ.</w:t>
            </w:r>
          </w:p>
          <w:p w:rsidR="00102443" w:rsidRPr="007663A3" w:rsidRDefault="00102443" w:rsidP="007663A3">
            <w:pPr>
              <w:pStyle w:val="a4"/>
              <w:numPr>
                <w:ilvl w:val="0"/>
                <w:numId w:val="1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Високий рівень охоплення учнів громади заняттям у різнопрофільних гуртках.</w:t>
            </w:r>
          </w:p>
          <w:p w:rsidR="00705768" w:rsidRPr="007663A3" w:rsidRDefault="00705768" w:rsidP="007663A3">
            <w:pPr>
              <w:pStyle w:val="a4"/>
              <w:numPr>
                <w:ilvl w:val="0"/>
                <w:numId w:val="1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Забезпечено реалізацію прав дітей встановленими ЗУ «Про освіту»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Статутом школи, Конвенцією про права дитини у закладах освіти Перечинської ОТГ.</w:t>
            </w:r>
          </w:p>
        </w:tc>
        <w:tc>
          <w:tcPr>
            <w:tcW w:w="5528" w:type="dxa"/>
          </w:tcPr>
          <w:p w:rsidR="00A131F0" w:rsidRPr="007663A3" w:rsidRDefault="00A131F0" w:rsidP="007663A3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Зниження кількості дітей від 0 до 6 років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06A0" w:rsidRPr="007663A3" w:rsidRDefault="00A406A0" w:rsidP="007663A3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 оптимізована мережа закладів освіти;</w:t>
            </w:r>
          </w:p>
          <w:p w:rsidR="00845F40" w:rsidRPr="007663A3" w:rsidRDefault="00102443" w:rsidP="007663A3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Наявність закладів освіти</w:t>
            </w:r>
            <w:r w:rsidR="00787E79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із низькою наповненістю класів;</w:t>
            </w:r>
          </w:p>
          <w:p w:rsidR="00787E79" w:rsidRPr="007663A3" w:rsidRDefault="00A406A0" w:rsidP="007663A3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Низький рівень охоплення учнів громади позашкільною освітою;</w:t>
            </w:r>
          </w:p>
          <w:p w:rsidR="00A406A0" w:rsidRPr="007663A3" w:rsidRDefault="007D30E5" w:rsidP="007663A3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Незадовільний стан дорожнього покриття між населени</w:t>
            </w:r>
            <w:r w:rsidR="007C3C89" w:rsidRPr="007663A3">
              <w:rPr>
                <w:rFonts w:ascii="Times New Roman" w:hAnsi="Times New Roman" w:cs="Times New Roman"/>
                <w:sz w:val="28"/>
                <w:szCs w:val="28"/>
              </w:rPr>
              <w:t>ми пунктами Перечинської ОТГ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31F0" w:rsidRPr="007663A3" w:rsidRDefault="00963A53" w:rsidP="007663A3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Недостатня кількість шкільних автобусів для забезпечення якісного та комфортного довозу учасників навчально-виховного процесу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враховуючи, що </w:t>
            </w:r>
            <w:r w:rsidR="00300425" w:rsidRPr="007663A3">
              <w:rPr>
                <w:rFonts w:ascii="Times New Roman" w:hAnsi="Times New Roman" w:cs="Times New Roman"/>
                <w:sz w:val="28"/>
                <w:szCs w:val="28"/>
              </w:rPr>
              <w:t>приблизно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25% учнів потребують транспортування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4B15" w:rsidRPr="007663A3" w:rsidRDefault="001726CA" w:rsidP="007663A3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Відсутня інфраструктура для організації вільного доступу до приміщень закладів освіти Перечинської ОТГ людей з інвалідністю.</w:t>
            </w:r>
          </w:p>
        </w:tc>
      </w:tr>
      <w:tr w:rsidR="00845F40" w:rsidRPr="007663A3" w:rsidTr="009979D0">
        <w:tc>
          <w:tcPr>
            <w:tcW w:w="4786" w:type="dxa"/>
          </w:tcPr>
          <w:p w:rsidR="00845F40" w:rsidRPr="007663A3" w:rsidRDefault="00845F40" w:rsidP="007663A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Можливості</w:t>
            </w:r>
          </w:p>
        </w:tc>
        <w:tc>
          <w:tcPr>
            <w:tcW w:w="5528" w:type="dxa"/>
          </w:tcPr>
          <w:p w:rsidR="00845F40" w:rsidRPr="007663A3" w:rsidRDefault="00845F40" w:rsidP="007663A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Загрози</w:t>
            </w:r>
          </w:p>
        </w:tc>
      </w:tr>
      <w:tr w:rsidR="00845F40" w:rsidRPr="007663A3" w:rsidTr="009979D0">
        <w:tc>
          <w:tcPr>
            <w:tcW w:w="4786" w:type="dxa"/>
          </w:tcPr>
          <w:p w:rsidR="00845F40" w:rsidRPr="007663A3" w:rsidRDefault="00F112AB" w:rsidP="007663A3">
            <w:pPr>
              <w:pStyle w:val="a4"/>
              <w:numPr>
                <w:ilvl w:val="0"/>
                <w:numId w:val="3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Реформні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процеси в Україні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123E" w:rsidRPr="007663A3" w:rsidRDefault="00467952" w:rsidP="007663A3">
            <w:pPr>
              <w:pStyle w:val="a4"/>
              <w:numPr>
                <w:ilvl w:val="0"/>
                <w:numId w:val="3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Запровадження конкурсного відбо</w:t>
            </w:r>
            <w:r w:rsidR="001C7666" w:rsidRPr="007663A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C7666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керівників закладів освіти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0E5" w:rsidRPr="007663A3" w:rsidRDefault="00467952" w:rsidP="007663A3">
            <w:pPr>
              <w:pStyle w:val="a4"/>
              <w:numPr>
                <w:ilvl w:val="0"/>
                <w:numId w:val="3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D30E5" w:rsidRPr="007663A3">
              <w:rPr>
                <w:rFonts w:ascii="Times New Roman" w:hAnsi="Times New Roman" w:cs="Times New Roman"/>
                <w:sz w:val="28"/>
                <w:szCs w:val="28"/>
              </w:rPr>
              <w:t>птимізаці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D30E5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мережі освітніх закладів</w:t>
            </w:r>
            <w:r w:rsidR="007F7BB7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, що дасть змогу </w:t>
            </w:r>
            <w:r w:rsidR="00CC2B55" w:rsidRPr="007663A3">
              <w:rPr>
                <w:rFonts w:ascii="Times New Roman" w:hAnsi="Times New Roman" w:cs="Times New Roman"/>
                <w:sz w:val="28"/>
                <w:szCs w:val="28"/>
              </w:rPr>
              <w:t>раціонально використовувати кошти та значно полегшити управління закладами освіти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0E5" w:rsidRPr="007663A3" w:rsidRDefault="007D30E5" w:rsidP="007663A3">
            <w:pPr>
              <w:pStyle w:val="a4"/>
              <w:numPr>
                <w:ilvl w:val="0"/>
                <w:numId w:val="3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Заснування освітнього округ</w:t>
            </w:r>
            <w:r w:rsidR="0098123E" w:rsidRPr="007663A3">
              <w:rPr>
                <w:rFonts w:ascii="Times New Roman" w:hAnsi="Times New Roman" w:cs="Times New Roman"/>
                <w:sz w:val="28"/>
                <w:szCs w:val="28"/>
              </w:rPr>
              <w:t>у та створення опорного навчального закладу разом з філіями, що дасть змогу залучити додаткове фінансування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EB62FE" w:rsidRDefault="0098123E" w:rsidP="00EB62FE">
            <w:pPr>
              <w:pStyle w:val="a4"/>
              <w:numPr>
                <w:ilvl w:val="0"/>
                <w:numId w:val="3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Автономізація закладів освіти.</w:t>
            </w:r>
          </w:p>
        </w:tc>
        <w:tc>
          <w:tcPr>
            <w:tcW w:w="5528" w:type="dxa"/>
          </w:tcPr>
          <w:p w:rsidR="00BF618C" w:rsidRPr="007663A3" w:rsidRDefault="00BF618C" w:rsidP="007663A3">
            <w:pPr>
              <w:pStyle w:val="a4"/>
              <w:numPr>
                <w:ilvl w:val="0"/>
                <w:numId w:val="4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Не проведення або повільне проведення оптимізації мережі освітніх закладів через супротив </w:t>
            </w:r>
            <w:proofErr w:type="spellStart"/>
            <w:r w:rsidR="00F112AB" w:rsidRPr="007663A3">
              <w:rPr>
                <w:rFonts w:ascii="Times New Roman" w:hAnsi="Times New Roman" w:cs="Times New Roman"/>
                <w:sz w:val="28"/>
                <w:szCs w:val="28"/>
              </w:rPr>
              <w:t>децентралізаційній</w:t>
            </w:r>
            <w:proofErr w:type="spellEnd"/>
            <w:r w:rsidR="00F112AB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реформі з боку органів обласної державної виконавчої влади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3410" w:rsidRPr="007663A3" w:rsidRDefault="00F112AB" w:rsidP="007663A3">
            <w:pPr>
              <w:pStyle w:val="a4"/>
              <w:numPr>
                <w:ilvl w:val="0"/>
                <w:numId w:val="4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Низький рівень інформування з боку урядових владних структур про особливості реформування у сфері освіти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618C" w:rsidRPr="007663A3" w:rsidRDefault="00F112AB" w:rsidP="007663A3">
            <w:pPr>
              <w:pStyle w:val="a4"/>
              <w:numPr>
                <w:ilvl w:val="0"/>
                <w:numId w:val="4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Демографічна криза в Україні і на Закарпатті зокрема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0A97" w:rsidRPr="007663A3" w:rsidRDefault="00423064" w:rsidP="007663A3">
            <w:pPr>
              <w:pStyle w:val="a4"/>
              <w:numPr>
                <w:ilvl w:val="0"/>
                <w:numId w:val="4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Недосконала н</w:t>
            </w:r>
            <w:r w:rsidR="00430A97" w:rsidRPr="007663A3">
              <w:rPr>
                <w:rFonts w:ascii="Times New Roman" w:hAnsi="Times New Roman" w:cs="Times New Roman"/>
                <w:sz w:val="28"/>
                <w:szCs w:val="28"/>
              </w:rPr>
              <w:t>ормативно-правова база</w:t>
            </w:r>
            <w:r w:rsidR="003D1DA0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щодо</w:t>
            </w:r>
            <w:r w:rsidR="00430A97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оптимізації та фінансування навчально-виховних закладів.</w:t>
            </w:r>
          </w:p>
        </w:tc>
      </w:tr>
      <w:tr w:rsidR="00845F40" w:rsidRPr="007663A3" w:rsidTr="009979D0">
        <w:tc>
          <w:tcPr>
            <w:tcW w:w="10314" w:type="dxa"/>
            <w:gridSpan w:val="2"/>
          </w:tcPr>
          <w:p w:rsidR="00845F40" w:rsidRPr="007663A3" w:rsidRDefault="00BF618C" w:rsidP="00BF61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Кадрове забезпечення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432B0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Переваги </w:t>
            </w:r>
          </w:p>
        </w:tc>
        <w:tc>
          <w:tcPr>
            <w:tcW w:w="5528" w:type="dxa"/>
          </w:tcPr>
          <w:p w:rsidR="007663A3" w:rsidRPr="007663A3" w:rsidRDefault="007663A3" w:rsidP="00432B0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Недоліки 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BF618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Належне забезпечення педагогічними працівниками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D55C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Наявність висококваліфікованих та досвідчених педагогічних працівників, переважна більшість з яких мають вищу освіту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D55C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Злагоджений педагогічний колектив у всіх закладах освіти Перечинської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B95F2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Відносно добрі міжособистісні та професійні стосунки між педагогічним складом та керівниками освітніх закладів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B95F2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Високий рівень співпраці вчителів / вихователів та батьків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B95F2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Наявність спеціалізованих кадрів для забезпечення медичними послугами дітей в ЗДО.</w:t>
            </w:r>
          </w:p>
        </w:tc>
        <w:tc>
          <w:tcPr>
            <w:tcW w:w="5528" w:type="dxa"/>
          </w:tcPr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Майже половина педагогічних працівників віком від 50 років і старше, третина з яких вже досягли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пенсійного віку.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Брак матеріальних ресурсів для належного стимулювання педагогічних працівників.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Відсутність методичного кабінету в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Перечинській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Відсутність забезпечення науково-методичним супроводом педагогічних працівників;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Окремі дисципліни в деяких ЗЗСО викладають не фахівці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EB62FE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663A3"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малокомплектних ЗЗСО вчителі вимушені читати по декілька предметів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Необґрунтована роздутість технічного персоналу кожного закладу освіти Перечинської ОТГ;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Відсутність галузевих спеціалістів у кожному закладі освіти Перечинської ОТГ (електрик, сантехнік тощо).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Брак кваліфікованих працівників (психолога, </w:t>
            </w:r>
            <w:r w:rsidR="00EB62FE">
              <w:rPr>
                <w:rFonts w:ascii="Times New Roman" w:hAnsi="Times New Roman" w:cs="Times New Roman"/>
                <w:sz w:val="28"/>
                <w:szCs w:val="28"/>
              </w:rPr>
              <w:t>логопеда, викладача англійської мови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тощо) у закладах дошкільної освіти.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Відсутність медичних працівників у школах Перечинської ОТГ.</w:t>
            </w:r>
          </w:p>
          <w:p w:rsidR="007663A3" w:rsidRPr="007663A3" w:rsidRDefault="007663A3" w:rsidP="00245A8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Дефіцит вільного часу та джерел для самоосвіти і підвищення загального культурного рівня педагогів/вихователів.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845F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Можливості</w:t>
            </w:r>
          </w:p>
        </w:tc>
        <w:tc>
          <w:tcPr>
            <w:tcW w:w="5528" w:type="dxa"/>
          </w:tcPr>
          <w:p w:rsidR="007663A3" w:rsidRPr="007663A3" w:rsidRDefault="007663A3" w:rsidP="00845F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Загрози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DA783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Залучення молодих і досвідчених професіоналів на конкурсній основі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DE722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Підвищення кваліфікації педагогічних працівників, обмін досвідом та отримання нових знань за фінансової підтримки міжнародних донорських організацій та національних фондів.</w:t>
            </w:r>
          </w:p>
        </w:tc>
        <w:tc>
          <w:tcPr>
            <w:tcW w:w="5528" w:type="dxa"/>
          </w:tcPr>
          <w:p w:rsidR="007663A3" w:rsidRPr="007663A3" w:rsidRDefault="007663A3" w:rsidP="00DA783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Зниження надання якісних освітніх послуг через відсутністьз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боку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держави й області стимулювання та заохочення молодих спеціалістів працювати у віддалених населених пунктах громади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DA783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Відсутність робочих місць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що призводить до неконтрольованого та необґрунтованого збільшення технічних працівників у закладах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DA783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Неконкурентні заробітні плати педагогічних працівників, що призводить до відтоку молодих та креативних вчителів / вихователів зі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сфери освіти в інші сфери діяльності шляхом перепрофілювання власних знань та навичок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DA783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Поширення негативних стереотипів щодо педагогічних працівників у засобах масової інформації.</w:t>
            </w:r>
          </w:p>
        </w:tc>
      </w:tr>
      <w:tr w:rsidR="007663A3" w:rsidRPr="007663A3" w:rsidTr="009979D0">
        <w:tc>
          <w:tcPr>
            <w:tcW w:w="10314" w:type="dxa"/>
            <w:gridSpan w:val="2"/>
          </w:tcPr>
          <w:p w:rsidR="007663A3" w:rsidRPr="007663A3" w:rsidRDefault="007663A3" w:rsidP="00845F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Якість надання освітніх послуг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432B0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Переваги </w:t>
            </w:r>
          </w:p>
        </w:tc>
        <w:tc>
          <w:tcPr>
            <w:tcW w:w="5528" w:type="dxa"/>
          </w:tcPr>
          <w:p w:rsidR="007663A3" w:rsidRPr="007663A3" w:rsidRDefault="007663A3" w:rsidP="00432B0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Недоліки 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Результативна участь учнів громади в обласних та Всеукраїнських предметних олімпіадах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Лідируючі позиції ЗЗСО</w:t>
            </w:r>
            <w:r w:rsidR="00EB6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ОТГ у рейтингу шкіл Закарпатської області за підсумками ЗНО 2017 року.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Відносно добре ставлення вчителів до учнів закладів освіти Перечинської ОТГ;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Переважна більшість учнів/вихованців навчаються засадам демократії у процесі навчання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Допомога учням у плануванні власного майбутнього під час навчального процесу шляхом організації різноманітних тематичних заходів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Ретельна підготовка педагогічного складу закладів освіти</w:t>
            </w:r>
            <w:r w:rsidR="00EB6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Перечинської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ОТГ до проведення уроків та виховних заходів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Переважна кількість вчителів / вихователів використовує спеціальні методи та для роботи зі здібними учнями та учнями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які мають труднощі з навчанням.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Використання можливостей існування спільної політики навчання і виховання, яка історично склалась за багато років співіснування населених пунктів Перечинської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Готовність переважної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кількості вчителів до змін заради підвищення якості викладання власних предметів.</w:t>
            </w:r>
          </w:p>
        </w:tc>
        <w:tc>
          <w:tcPr>
            <w:tcW w:w="5528" w:type="dxa"/>
          </w:tcPr>
          <w:p w:rsidR="007663A3" w:rsidRPr="007663A3" w:rsidRDefault="007663A3" w:rsidP="00B518E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Низька дисциплінованість та відвідуваність учнями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чального процесу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B518E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Низький рівень мотивації педагогічних працівників щодо впровадження нових методів викладання; </w:t>
            </w:r>
          </w:p>
          <w:p w:rsidR="007663A3" w:rsidRPr="007663A3" w:rsidRDefault="00EB62FE" w:rsidP="00B518E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7663A3" w:rsidRPr="007663A3">
              <w:rPr>
                <w:rFonts w:ascii="Times New Roman" w:hAnsi="Times New Roman" w:cs="Times New Roman"/>
                <w:sz w:val="28"/>
                <w:szCs w:val="28"/>
              </w:rPr>
              <w:t>використання новітніх технологій в начальному процесі вчителями старшого віку</w:t>
            </w:r>
            <w:r w:rsid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B518E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Курси підвищення кваліфікації сприймаються скоріше як стимул для проходження атестації, а не шлях для саморозвитку.</w:t>
            </w:r>
          </w:p>
          <w:p w:rsidR="007663A3" w:rsidRPr="007663A3" w:rsidRDefault="007663A3" w:rsidP="00B518E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Переважна більшість педагогічних працівників використовує суто програму Міністерства освіти й науки при викладанні власного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не намагаючись впровадити власну авторську програму.</w:t>
            </w:r>
          </w:p>
          <w:p w:rsidR="007663A3" w:rsidRPr="007663A3" w:rsidRDefault="007663A3" w:rsidP="00B518E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Негативний вплив навколишнього середовища на виховання особистості.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845F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Можливості</w:t>
            </w:r>
          </w:p>
        </w:tc>
        <w:tc>
          <w:tcPr>
            <w:tcW w:w="5528" w:type="dxa"/>
          </w:tcPr>
          <w:p w:rsidR="007663A3" w:rsidRPr="007663A3" w:rsidRDefault="007663A3" w:rsidP="00845F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Загрози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594C6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Залучення учнів до навчального процесу та заохочення їх до самостійного розвитку шляхом обміну досвідом між сусідніми країнами в рамках транскордонного співробітництва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Європейська інтеграція України та впровадження реформи освіти в Україні, зокрема програми нової української школи (НУШ).</w:t>
            </w:r>
          </w:p>
        </w:tc>
        <w:tc>
          <w:tcPr>
            <w:tcW w:w="5528" w:type="dxa"/>
          </w:tcPr>
          <w:p w:rsidR="007663A3" w:rsidRPr="007663A3" w:rsidRDefault="007663A3" w:rsidP="005B3DA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Поширення з боку органів обласної державної виконавчої влади неправдивих чуток щодо негативних наслідків в результаті оптимізації шкільної мережі, що призводить до супротив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педагогів з малою наповненістю шкіл.</w:t>
            </w:r>
          </w:p>
          <w:p w:rsidR="007663A3" w:rsidRPr="007663A3" w:rsidRDefault="007663A3" w:rsidP="005B3DA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Байдужість батьків щодо одержання їх дітьми якісної освіти.</w:t>
            </w:r>
          </w:p>
          <w:p w:rsidR="007663A3" w:rsidRPr="007663A3" w:rsidRDefault="007663A3" w:rsidP="00DE722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Негативний вплив засобів масової інформації на формування ціннісних орієнтирів учнів/вихованців;</w:t>
            </w:r>
          </w:p>
          <w:p w:rsidR="007663A3" w:rsidRPr="007663A3" w:rsidRDefault="007663A3" w:rsidP="00DE722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Міграція учнів із заклад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в заклад за пошуками кращої оцінки, а не знань.</w:t>
            </w:r>
          </w:p>
          <w:p w:rsidR="007663A3" w:rsidRPr="007663A3" w:rsidRDefault="007663A3" w:rsidP="00DE722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Створення опорного закладу освіти за межами Перечинської ОТГ, що призведе до можливої кадрової міграції кваліфікованих працівників та зниження фахового рівня в закладах освіти ОТГ.</w:t>
            </w:r>
          </w:p>
          <w:p w:rsidR="007663A3" w:rsidRPr="007663A3" w:rsidRDefault="007663A3" w:rsidP="00DE722F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Недостатня гнучкість щодо внесення змін до навчальних програм за результатами дослідження потреб учасників навчально-виховного процесу.</w:t>
            </w:r>
          </w:p>
        </w:tc>
      </w:tr>
      <w:tr w:rsidR="007663A3" w:rsidRPr="007663A3" w:rsidTr="009979D0">
        <w:tc>
          <w:tcPr>
            <w:tcW w:w="10314" w:type="dxa"/>
            <w:gridSpan w:val="2"/>
          </w:tcPr>
          <w:p w:rsidR="007663A3" w:rsidRPr="007663A3" w:rsidRDefault="007663A3" w:rsidP="005566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Матеріально-технічне забезпечення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432B0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Переваги </w:t>
            </w:r>
          </w:p>
        </w:tc>
        <w:tc>
          <w:tcPr>
            <w:tcW w:w="5528" w:type="dxa"/>
          </w:tcPr>
          <w:p w:rsidR="007663A3" w:rsidRPr="007663A3" w:rsidRDefault="007663A3" w:rsidP="00432B0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Недоліки 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787F7E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Приміщення навчальних закладів відповідають санітарним нормам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FF4AA5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Наявність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енергоменеджера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в штаті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proofErr w:type="spellEnd"/>
            <w:r w:rsidR="00EB6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FF4AA5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Наявність у навчальних закладах м.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Перечина</w:t>
            </w:r>
            <w:proofErr w:type="spellEnd"/>
            <w:r w:rsidR="00EB6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природничо-математичних кабінетів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FF4AA5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Організація харчування для учнів навчальних закладів Перечинської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5934D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Наявність сучасного спортивного майданчика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штучним покриттям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с.Сімер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м.Перечин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Відсутність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енергоаудитів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будівель закладів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освіти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Перечинської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Залучення батьківських 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приміщень закладів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освіти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та оновлення матеріально-технічної бази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Недостатнє фінансове забезпечення на зміцнення та оновлення матеріально-технічної бази закладів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освіти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Перечинської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Незадовільний стан або відсутність у деяких закладах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освіти 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Перечинської ОТГ їдалень, санвузлів та спортивних майданчиків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Не всі учні закладів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освіти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мають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змогу безкоштовно та / або якісно харчуватись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Брак або відсутність комп’ютерної техніки в окремих закладах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освіти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Перечинської ОТГ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Відсутність або слабке покриття мережею Інтернет окремих закладів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освіти.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Несприятливі або відсутні умови безпеки перебування дітей у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деяких</w:t>
            </w:r>
            <w:proofErr w:type="spellEnd"/>
            <w:r w:rsidR="00EB62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закладах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освіти.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Нераціональне харчування дітей може призвести до погіршення стану здоров’я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23EA8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Відсутність розуміння батьків та вчителів щодо впровадження нового освітнього простору.</w:t>
            </w:r>
          </w:p>
          <w:p w:rsidR="007663A3" w:rsidRPr="007663A3" w:rsidRDefault="007663A3" w:rsidP="009B2304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Низький рівень проектів на ДФРР від сфери освіти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5566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Можливості</w:t>
            </w:r>
          </w:p>
        </w:tc>
        <w:tc>
          <w:tcPr>
            <w:tcW w:w="5528" w:type="dxa"/>
          </w:tcPr>
          <w:p w:rsidR="007663A3" w:rsidRPr="007663A3" w:rsidRDefault="007663A3" w:rsidP="005566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b/>
                <w:sz w:val="28"/>
                <w:szCs w:val="28"/>
              </w:rPr>
              <w:t>Загрози</w:t>
            </w:r>
          </w:p>
        </w:tc>
      </w:tr>
      <w:tr w:rsidR="007663A3" w:rsidRPr="007663A3" w:rsidTr="009979D0">
        <w:tc>
          <w:tcPr>
            <w:tcW w:w="4786" w:type="dxa"/>
          </w:tcPr>
          <w:p w:rsidR="007663A3" w:rsidRPr="007663A3" w:rsidRDefault="007663A3" w:rsidP="00FF4AA5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Розбудова та покращення освітньої інфраструктури в громаді за рахунок національних та міжнародних фондів та програм міжнародної технічної допомоги (МТД)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9B2304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Впровадження освітньої реформи в Україні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зокрема нового освітнього простору для учнів та вчителів.</w:t>
            </w:r>
          </w:p>
          <w:p w:rsidR="007663A3" w:rsidRPr="007663A3" w:rsidRDefault="007663A3" w:rsidP="009B2304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Залучення коштів ДФРР на покращення матеріально-технічного забезпечення закладів освіти</w:t>
            </w:r>
            <w:r w:rsidR="00EB6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Перечинської</w:t>
            </w:r>
            <w:proofErr w:type="spellEnd"/>
            <w:r w:rsidR="00EB62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громади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7663A3" w:rsidRPr="007663A3" w:rsidRDefault="007663A3" w:rsidP="002008E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Відсутність підтримки з боку обласної державної виконавчої влади щодо створення опорного закладу освіти на базі закладу загальної середньої освіти в </w:t>
            </w:r>
            <w:proofErr w:type="spellStart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>Перечинській</w:t>
            </w:r>
            <w:proofErr w:type="spellEnd"/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 ОТГ, що надасть можливість значно покращити матеріально-технічне забезпечення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63A3" w:rsidRPr="007663A3" w:rsidRDefault="007663A3" w:rsidP="002008E9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663A3">
              <w:rPr>
                <w:rFonts w:ascii="Times New Roman" w:hAnsi="Times New Roman" w:cs="Times New Roman"/>
                <w:sz w:val="28"/>
                <w:szCs w:val="28"/>
              </w:rPr>
              <w:t xml:space="preserve">Напружені відносини з обласною державною виконавчою владою, що унеможливлює залучення коштів з ДФРР на покращення матеріально-технічної бази освітньої мережі. </w:t>
            </w:r>
          </w:p>
        </w:tc>
      </w:tr>
    </w:tbl>
    <w:p w:rsidR="00AA19DA" w:rsidRPr="007663A3" w:rsidRDefault="00AA19DA" w:rsidP="005D38D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A19DA" w:rsidRPr="007663A3" w:rsidSect="009979D0">
      <w:pgSz w:w="11906" w:h="16838"/>
      <w:pgMar w:top="850" w:right="567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07C60"/>
    <w:multiLevelType w:val="hybridMultilevel"/>
    <w:tmpl w:val="789C8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E2D31"/>
    <w:multiLevelType w:val="hybridMultilevel"/>
    <w:tmpl w:val="D20A7E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3603B"/>
    <w:multiLevelType w:val="hybridMultilevel"/>
    <w:tmpl w:val="9C500F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44323"/>
    <w:multiLevelType w:val="hybridMultilevel"/>
    <w:tmpl w:val="50846E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77363"/>
    <w:multiLevelType w:val="hybridMultilevel"/>
    <w:tmpl w:val="BDB44E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91A81"/>
    <w:multiLevelType w:val="hybridMultilevel"/>
    <w:tmpl w:val="DCF094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B7413"/>
    <w:multiLevelType w:val="hybridMultilevel"/>
    <w:tmpl w:val="34FAB0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D063F"/>
    <w:multiLevelType w:val="hybridMultilevel"/>
    <w:tmpl w:val="331ADA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2F7E7B"/>
    <w:multiLevelType w:val="hybridMultilevel"/>
    <w:tmpl w:val="B36829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0F43A1"/>
    <w:multiLevelType w:val="hybridMultilevel"/>
    <w:tmpl w:val="C58657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45C4D"/>
    <w:multiLevelType w:val="hybridMultilevel"/>
    <w:tmpl w:val="B23882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C2AFA"/>
    <w:multiLevelType w:val="hybridMultilevel"/>
    <w:tmpl w:val="4B706D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8718A"/>
    <w:multiLevelType w:val="hybridMultilevel"/>
    <w:tmpl w:val="A28EB2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912061"/>
    <w:multiLevelType w:val="hybridMultilevel"/>
    <w:tmpl w:val="D24076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968E9"/>
    <w:multiLevelType w:val="hybridMultilevel"/>
    <w:tmpl w:val="9F924C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7F445D"/>
    <w:multiLevelType w:val="hybridMultilevel"/>
    <w:tmpl w:val="060EB3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5"/>
  </w:num>
  <w:num w:numId="4">
    <w:abstractNumId w:val="1"/>
  </w:num>
  <w:num w:numId="5">
    <w:abstractNumId w:val="5"/>
  </w:num>
  <w:num w:numId="6">
    <w:abstractNumId w:val="12"/>
  </w:num>
  <w:num w:numId="7">
    <w:abstractNumId w:val="9"/>
  </w:num>
  <w:num w:numId="8">
    <w:abstractNumId w:val="7"/>
  </w:num>
  <w:num w:numId="9">
    <w:abstractNumId w:val="14"/>
  </w:num>
  <w:num w:numId="10">
    <w:abstractNumId w:val="4"/>
  </w:num>
  <w:num w:numId="11">
    <w:abstractNumId w:val="3"/>
  </w:num>
  <w:num w:numId="12">
    <w:abstractNumId w:val="10"/>
  </w:num>
  <w:num w:numId="13">
    <w:abstractNumId w:val="11"/>
  </w:num>
  <w:num w:numId="14">
    <w:abstractNumId w:val="0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F40"/>
    <w:rsid w:val="000929C1"/>
    <w:rsid w:val="00102443"/>
    <w:rsid w:val="00113B0C"/>
    <w:rsid w:val="001704DC"/>
    <w:rsid w:val="001726CA"/>
    <w:rsid w:val="001A51E4"/>
    <w:rsid w:val="001A6318"/>
    <w:rsid w:val="001C5788"/>
    <w:rsid w:val="001C7666"/>
    <w:rsid w:val="002008E9"/>
    <w:rsid w:val="0021525A"/>
    <w:rsid w:val="00220290"/>
    <w:rsid w:val="00241F07"/>
    <w:rsid w:val="00245A8C"/>
    <w:rsid w:val="002601A5"/>
    <w:rsid w:val="002705EF"/>
    <w:rsid w:val="002853F1"/>
    <w:rsid w:val="002D39D9"/>
    <w:rsid w:val="002E41AA"/>
    <w:rsid w:val="002F543C"/>
    <w:rsid w:val="00300425"/>
    <w:rsid w:val="00302056"/>
    <w:rsid w:val="00307C9E"/>
    <w:rsid w:val="00363410"/>
    <w:rsid w:val="003D1DA0"/>
    <w:rsid w:val="003F3293"/>
    <w:rsid w:val="004033A7"/>
    <w:rsid w:val="00423064"/>
    <w:rsid w:val="00430A97"/>
    <w:rsid w:val="0046234A"/>
    <w:rsid w:val="00467952"/>
    <w:rsid w:val="004A5027"/>
    <w:rsid w:val="00543292"/>
    <w:rsid w:val="0058761D"/>
    <w:rsid w:val="005934DA"/>
    <w:rsid w:val="00594C67"/>
    <w:rsid w:val="005A2A06"/>
    <w:rsid w:val="005B3DAE"/>
    <w:rsid w:val="005D38D1"/>
    <w:rsid w:val="00657599"/>
    <w:rsid w:val="00693FD7"/>
    <w:rsid w:val="006D319D"/>
    <w:rsid w:val="006E47EB"/>
    <w:rsid w:val="006F37BB"/>
    <w:rsid w:val="00705768"/>
    <w:rsid w:val="007663A3"/>
    <w:rsid w:val="00787E79"/>
    <w:rsid w:val="00787F7E"/>
    <w:rsid w:val="007A2654"/>
    <w:rsid w:val="007C3C89"/>
    <w:rsid w:val="007D30E5"/>
    <w:rsid w:val="007E5F29"/>
    <w:rsid w:val="007F7BB7"/>
    <w:rsid w:val="00845F40"/>
    <w:rsid w:val="00885E6E"/>
    <w:rsid w:val="00902FD3"/>
    <w:rsid w:val="00923EA8"/>
    <w:rsid w:val="00963A53"/>
    <w:rsid w:val="0098123E"/>
    <w:rsid w:val="00987D11"/>
    <w:rsid w:val="009979D0"/>
    <w:rsid w:val="009B2304"/>
    <w:rsid w:val="009C64EB"/>
    <w:rsid w:val="009D55CF"/>
    <w:rsid w:val="00A131F0"/>
    <w:rsid w:val="00A15F8F"/>
    <w:rsid w:val="00A24B15"/>
    <w:rsid w:val="00A36F1F"/>
    <w:rsid w:val="00A406A0"/>
    <w:rsid w:val="00AA19DA"/>
    <w:rsid w:val="00B36E99"/>
    <w:rsid w:val="00B518E1"/>
    <w:rsid w:val="00B84E32"/>
    <w:rsid w:val="00B91EB2"/>
    <w:rsid w:val="00B95F25"/>
    <w:rsid w:val="00BF618C"/>
    <w:rsid w:val="00C424A8"/>
    <w:rsid w:val="00C57A6F"/>
    <w:rsid w:val="00CC2B55"/>
    <w:rsid w:val="00CD3410"/>
    <w:rsid w:val="00D2442F"/>
    <w:rsid w:val="00D4406C"/>
    <w:rsid w:val="00DA783F"/>
    <w:rsid w:val="00DE722F"/>
    <w:rsid w:val="00E2188A"/>
    <w:rsid w:val="00EB62FE"/>
    <w:rsid w:val="00EE486A"/>
    <w:rsid w:val="00EF1830"/>
    <w:rsid w:val="00F112AB"/>
    <w:rsid w:val="00F41AD9"/>
    <w:rsid w:val="00F52995"/>
    <w:rsid w:val="00FF4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5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19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2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2B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5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54</cp:revision>
  <cp:lastPrinted>2019-09-04T14:27:00Z</cp:lastPrinted>
  <dcterms:created xsi:type="dcterms:W3CDTF">2018-06-14T10:26:00Z</dcterms:created>
  <dcterms:modified xsi:type="dcterms:W3CDTF">2020-01-16T13:20:00Z</dcterms:modified>
</cp:coreProperties>
</file>